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Запорізький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в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Бабурка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капітальний ремонт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679,6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«УБВ «ІНВЕСТБУД»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поточний середній ремонт 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Балабине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934,7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«ОНУР КОНСТРУКЦІОН ІНТЕРНЕШНЛ»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53 423,329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827,2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119,5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Новоолександрівка –Малокатеринівка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Лежине – Новостепнянське – Кирпотине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станції Ростуща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станції Ростуща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-08/-816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ліквідації розмивів покриття після несприятливих погодних умов по автодорозі 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Біленьке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Червонодніпровка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15 110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662,1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Розумівка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Лисогірка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Надія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Івангород – Августинівка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Шевченківське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Запорожець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-18/-940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Наталівка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Новоолександрівка – 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080709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Наталівка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Черепівське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Лежине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Новостепнянське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Кирпотине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-1012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080716/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Лемешинське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Запоріжжя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080789/-541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-1379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080718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Крилівське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Зеленопілля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Хортиця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Григорівка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- 478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Гурського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Августинівка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-08/-1126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Яворницьке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Нововознесенка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-08/-313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-08 -111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станції Ростуща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080719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Лукашеве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Володимирівське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-682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Наталівка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Ганнівка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Морозівка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Миколай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-73/-281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Світанок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Привітне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Новоолександрівка –Малокатеринівка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Балабине – 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Лежине – Новостепнянське – Кирпотине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 – Володимирівське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 – 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080709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Черепівське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Августинівка – 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080719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Світанок – Привітне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Зеленопілля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Хортиця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Гурського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ТОВ «КУБ» з ліквідації порослі в смузі відводу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